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1AEE" w14:textId="02FAE8FD" w:rsidR="00F04C54" w:rsidRDefault="00F04C54">
      <w:pPr>
        <w:rPr>
          <w:sz w:val="22"/>
        </w:rPr>
      </w:pPr>
      <w:r>
        <w:rPr>
          <w:sz w:val="22"/>
        </w:rPr>
        <w:t>SHEET 1 OF 1, SCHEDULE “A”</w:t>
      </w:r>
      <w:r w:rsidR="003129BB">
        <w:rPr>
          <w:sz w:val="22"/>
        </w:rPr>
        <w:tab/>
      </w:r>
      <w:r w:rsidR="003129BB">
        <w:rPr>
          <w:sz w:val="22"/>
        </w:rPr>
        <w:tab/>
      </w:r>
      <w:r w:rsidR="003129BB">
        <w:rPr>
          <w:sz w:val="22"/>
        </w:rPr>
        <w:tab/>
      </w:r>
      <w:r w:rsidR="003129BB">
        <w:rPr>
          <w:sz w:val="22"/>
        </w:rPr>
        <w:tab/>
      </w:r>
      <w:r w:rsidR="003129BB">
        <w:rPr>
          <w:sz w:val="22"/>
        </w:rPr>
        <w:tab/>
      </w:r>
      <w:r w:rsidR="003129BB">
        <w:rPr>
          <w:sz w:val="22"/>
        </w:rPr>
        <w:tab/>
        <w:t xml:space="preserve">Revised </w:t>
      </w:r>
      <w:r w:rsidR="00AE1A9B">
        <w:rPr>
          <w:sz w:val="22"/>
        </w:rPr>
        <w:t>02/</w:t>
      </w:r>
      <w:r w:rsidR="00457621">
        <w:rPr>
          <w:sz w:val="22"/>
        </w:rPr>
        <w:t>25/26</w:t>
      </w:r>
    </w:p>
    <w:p w14:paraId="4B0EDB2D" w14:textId="77777777" w:rsidR="00F04C54" w:rsidRDefault="00F04C54">
      <w:pPr>
        <w:rPr>
          <w:sz w:val="22"/>
        </w:rPr>
      </w:pPr>
    </w:p>
    <w:p w14:paraId="13FB2877" w14:textId="77777777" w:rsidR="00F04C54" w:rsidRDefault="00F04C54">
      <w:pPr>
        <w:jc w:val="center"/>
        <w:rPr>
          <w:b/>
          <w:sz w:val="22"/>
        </w:rPr>
      </w:pPr>
      <w:r>
        <w:rPr>
          <w:b/>
          <w:sz w:val="22"/>
        </w:rPr>
        <w:t>BOONE ELECTRIC COOPERATIVE</w:t>
      </w:r>
    </w:p>
    <w:p w14:paraId="254C0BEA" w14:textId="77777777" w:rsidR="00F04C54" w:rsidRDefault="00F04C54">
      <w:pPr>
        <w:jc w:val="right"/>
        <w:rPr>
          <w:b/>
          <w:sz w:val="22"/>
        </w:rPr>
      </w:pPr>
      <w:r w:rsidRPr="00457621">
        <w:rPr>
          <w:sz w:val="22"/>
          <w:highlight w:val="yellow"/>
        </w:rPr>
        <w:t>Computer Code “1”</w:t>
      </w:r>
    </w:p>
    <w:p w14:paraId="7171C9B3" w14:textId="77777777" w:rsidR="00F04C54" w:rsidRDefault="00F04C54">
      <w:pPr>
        <w:jc w:val="center"/>
        <w:rPr>
          <w:b/>
          <w:sz w:val="22"/>
        </w:rPr>
      </w:pPr>
      <w:r>
        <w:rPr>
          <w:b/>
          <w:sz w:val="22"/>
        </w:rPr>
        <w:t>SCHEDULE A</w:t>
      </w:r>
    </w:p>
    <w:p w14:paraId="3553D2FC" w14:textId="77777777" w:rsidR="00F04C54" w:rsidRDefault="00F04C54">
      <w:pPr>
        <w:rPr>
          <w:sz w:val="22"/>
        </w:rPr>
      </w:pPr>
    </w:p>
    <w:p w14:paraId="6BD1EA3B" w14:textId="34187C81" w:rsidR="00F04C54" w:rsidRDefault="00F04C54">
      <w:pPr>
        <w:jc w:val="center"/>
        <w:rPr>
          <w:sz w:val="22"/>
        </w:rPr>
      </w:pPr>
      <w:r>
        <w:rPr>
          <w:sz w:val="22"/>
        </w:rPr>
        <w:t>Single Phase Service Under 100 KVA</w:t>
      </w:r>
      <w:r w:rsidR="000C2F1B">
        <w:rPr>
          <w:sz w:val="22"/>
        </w:rPr>
        <w:t xml:space="preserve"> or less</w:t>
      </w:r>
    </w:p>
    <w:p w14:paraId="6F13CDB8" w14:textId="77777777" w:rsidR="00F04C54" w:rsidRDefault="00F04C54">
      <w:pPr>
        <w:rPr>
          <w:sz w:val="22"/>
        </w:rPr>
      </w:pPr>
    </w:p>
    <w:p w14:paraId="65C80873" w14:textId="30C5977C" w:rsidR="00BB0C2D" w:rsidRDefault="00F04C54">
      <w:pPr>
        <w:rPr>
          <w:sz w:val="22"/>
        </w:rPr>
      </w:pPr>
      <w:r>
        <w:rPr>
          <w:sz w:val="22"/>
        </w:rPr>
        <w:t xml:space="preserve">DATE TO BE EFFECTIVE:  </w:t>
      </w:r>
      <w:r>
        <w:rPr>
          <w:b/>
          <w:sz w:val="22"/>
        </w:rPr>
        <w:t xml:space="preserve"> </w:t>
      </w:r>
      <w:r w:rsidR="00457621">
        <w:rPr>
          <w:b/>
          <w:sz w:val="22"/>
        </w:rPr>
        <w:t xml:space="preserve">May 1, </w:t>
      </w:r>
      <w:proofErr w:type="gramStart"/>
      <w:r w:rsidR="00457621">
        <w:rPr>
          <w:b/>
          <w:sz w:val="22"/>
        </w:rPr>
        <w:t>2026</w:t>
      </w:r>
      <w:proofErr w:type="gramEnd"/>
      <w:r w:rsidR="0042067D">
        <w:rPr>
          <w:b/>
          <w:sz w:val="22"/>
        </w:rPr>
        <w:t xml:space="preserve"> </w:t>
      </w:r>
      <w:r>
        <w:rPr>
          <w:b/>
          <w:sz w:val="22"/>
        </w:rPr>
        <w:t>Billing</w:t>
      </w:r>
      <w:r>
        <w:rPr>
          <w:sz w:val="22"/>
        </w:rPr>
        <w:t xml:space="preserve"> </w:t>
      </w:r>
      <w:r>
        <w:rPr>
          <w:sz w:val="22"/>
        </w:rPr>
        <w:tab/>
      </w:r>
    </w:p>
    <w:p w14:paraId="45F90050" w14:textId="77777777" w:rsidR="00F04C54" w:rsidRDefault="00F04C54">
      <w:pPr>
        <w:rPr>
          <w:sz w:val="22"/>
        </w:rPr>
      </w:pPr>
      <w:r>
        <w:rPr>
          <w:sz w:val="22"/>
        </w:rPr>
        <w:tab/>
        <w:t xml:space="preserve"> </w:t>
      </w:r>
    </w:p>
    <w:p w14:paraId="7C8DE369" w14:textId="77777777" w:rsidR="00F04C54" w:rsidRDefault="00587326">
      <w:pPr>
        <w:rPr>
          <w:sz w:val="22"/>
        </w:rPr>
      </w:pPr>
      <w:r>
        <w:rPr>
          <w:sz w:val="22"/>
        </w:rPr>
        <w:t>SCHEDULE APPLICABLE TO:</w:t>
      </w:r>
      <w:r>
        <w:rPr>
          <w:sz w:val="22"/>
        </w:rPr>
        <w:tab/>
        <w:t>Single p</w:t>
      </w:r>
      <w:r w:rsidR="00F04C54">
        <w:rPr>
          <w:sz w:val="22"/>
        </w:rPr>
        <w:t xml:space="preserve">hase </w:t>
      </w:r>
      <w:r>
        <w:rPr>
          <w:sz w:val="22"/>
        </w:rPr>
        <w:t>s</w:t>
      </w:r>
      <w:r w:rsidR="00F04C54">
        <w:rPr>
          <w:sz w:val="22"/>
        </w:rPr>
        <w:t>ervice</w:t>
      </w:r>
    </w:p>
    <w:p w14:paraId="6A5A37FD" w14:textId="77777777" w:rsidR="00F04C54" w:rsidRDefault="00F04C54">
      <w:pPr>
        <w:rPr>
          <w:sz w:val="22"/>
        </w:rPr>
      </w:pPr>
    </w:p>
    <w:p w14:paraId="2222E710" w14:textId="77777777" w:rsidR="00F04C54" w:rsidRDefault="00F04C54">
      <w:pPr>
        <w:rPr>
          <w:b/>
          <w:sz w:val="22"/>
          <w:u w:val="single"/>
        </w:rPr>
      </w:pPr>
      <w:r>
        <w:rPr>
          <w:b/>
          <w:sz w:val="22"/>
          <w:u w:val="single"/>
        </w:rPr>
        <w:t>AVAILABILITY</w:t>
      </w:r>
    </w:p>
    <w:p w14:paraId="300717D9" w14:textId="77777777" w:rsidR="00F04C54" w:rsidRDefault="00F04C54">
      <w:pPr>
        <w:rPr>
          <w:sz w:val="22"/>
        </w:rPr>
      </w:pPr>
    </w:p>
    <w:p w14:paraId="1B2A9ACE" w14:textId="77777777" w:rsidR="00F04C54" w:rsidRDefault="00F04C54">
      <w:pPr>
        <w:jc w:val="both"/>
        <w:rPr>
          <w:sz w:val="22"/>
        </w:rPr>
      </w:pPr>
      <w:r>
        <w:rPr>
          <w:sz w:val="22"/>
        </w:rPr>
        <w:t xml:space="preserve">Available to </w:t>
      </w:r>
      <w:r w:rsidR="00BB0C2D">
        <w:rPr>
          <w:sz w:val="22"/>
        </w:rPr>
        <w:t>member</w:t>
      </w:r>
      <w:r>
        <w:rPr>
          <w:sz w:val="22"/>
        </w:rPr>
        <w:t>s requiring single phase service, and requiring 100 KVA or less transformer capacity, subject to the established rules and regulations of the Seller.</w:t>
      </w:r>
    </w:p>
    <w:p w14:paraId="4C818270" w14:textId="77777777" w:rsidR="00F04C54" w:rsidRDefault="00F04C54">
      <w:pPr>
        <w:rPr>
          <w:sz w:val="22"/>
        </w:rPr>
      </w:pPr>
    </w:p>
    <w:p w14:paraId="1F75E5F8" w14:textId="77777777" w:rsidR="00F04C54" w:rsidRDefault="00F04C54">
      <w:pPr>
        <w:rPr>
          <w:sz w:val="22"/>
        </w:rPr>
      </w:pPr>
      <w:r>
        <w:rPr>
          <w:b/>
          <w:sz w:val="22"/>
          <w:u w:val="single"/>
        </w:rPr>
        <w:t>CHARACTER OF SERVICE</w:t>
      </w:r>
    </w:p>
    <w:p w14:paraId="0904286C" w14:textId="77777777" w:rsidR="00F04C54" w:rsidRDefault="00F04C54">
      <w:pPr>
        <w:rPr>
          <w:sz w:val="22"/>
        </w:rPr>
      </w:pPr>
    </w:p>
    <w:p w14:paraId="7F8F7C17" w14:textId="247D771B" w:rsidR="00F04C54" w:rsidRDefault="00587326">
      <w:pPr>
        <w:rPr>
          <w:sz w:val="22"/>
        </w:rPr>
      </w:pPr>
      <w:r>
        <w:rPr>
          <w:sz w:val="22"/>
        </w:rPr>
        <w:t>Single p</w:t>
      </w:r>
      <w:r w:rsidR="00F04C54">
        <w:rPr>
          <w:sz w:val="22"/>
        </w:rPr>
        <w:t>hase service 100 KVA</w:t>
      </w:r>
      <w:r w:rsidR="00B17C8C">
        <w:rPr>
          <w:sz w:val="22"/>
        </w:rPr>
        <w:t xml:space="preserve"> or less</w:t>
      </w:r>
      <w:r w:rsidR="00F04C54">
        <w:rPr>
          <w:sz w:val="22"/>
        </w:rPr>
        <w:t>, 60 Hertz, at available secondary voltages.</w:t>
      </w:r>
    </w:p>
    <w:p w14:paraId="3E987BC9" w14:textId="77777777" w:rsidR="00F04C54" w:rsidRDefault="00F04C54">
      <w:pPr>
        <w:rPr>
          <w:sz w:val="22"/>
        </w:rPr>
      </w:pPr>
    </w:p>
    <w:p w14:paraId="7AD1AA8D" w14:textId="77777777" w:rsidR="00F04C54" w:rsidRDefault="00F04C54">
      <w:pPr>
        <w:rPr>
          <w:sz w:val="22"/>
        </w:rPr>
      </w:pPr>
      <w:r>
        <w:rPr>
          <w:b/>
          <w:sz w:val="22"/>
          <w:u w:val="single"/>
        </w:rPr>
        <w:t>MONTHLY RATE</w:t>
      </w:r>
    </w:p>
    <w:p w14:paraId="5888EFF0" w14:textId="77777777" w:rsidR="00F04C54" w:rsidRDefault="00F04C54">
      <w:pPr>
        <w:rPr>
          <w:sz w:val="22"/>
        </w:rPr>
      </w:pPr>
    </w:p>
    <w:p w14:paraId="1869A8D3" w14:textId="0177319A" w:rsidR="00F04C54" w:rsidRDefault="00F04C54">
      <w:pPr>
        <w:rPr>
          <w:sz w:val="22"/>
        </w:rPr>
      </w:pPr>
      <w:r>
        <w:rPr>
          <w:sz w:val="22"/>
        </w:rPr>
        <w:tab/>
        <w:t>S</w:t>
      </w:r>
      <w:r w:rsidR="00587326">
        <w:rPr>
          <w:sz w:val="22"/>
        </w:rPr>
        <w:t>ervice availability c</w:t>
      </w:r>
      <w:r w:rsidR="009677D2">
        <w:rPr>
          <w:sz w:val="22"/>
        </w:rPr>
        <w:t>harge</w:t>
      </w:r>
      <w:r w:rsidR="00587326">
        <w:rPr>
          <w:sz w:val="22"/>
        </w:rPr>
        <w:tab/>
      </w:r>
      <w:r w:rsidR="00A70FDA">
        <w:rPr>
          <w:sz w:val="22"/>
        </w:rPr>
        <w:t xml:space="preserve"> $</w:t>
      </w:r>
      <w:r w:rsidR="0042067D">
        <w:rPr>
          <w:sz w:val="22"/>
        </w:rPr>
        <w:t xml:space="preserve"> </w:t>
      </w:r>
      <w:r w:rsidR="0070691E">
        <w:rPr>
          <w:sz w:val="22"/>
        </w:rPr>
        <w:t>3</w:t>
      </w:r>
      <w:r w:rsidR="00457621">
        <w:rPr>
          <w:sz w:val="22"/>
        </w:rPr>
        <w:t>9.25</w:t>
      </w:r>
      <w:r>
        <w:rPr>
          <w:sz w:val="22"/>
        </w:rPr>
        <w:t xml:space="preserve"> per month</w:t>
      </w:r>
    </w:p>
    <w:p w14:paraId="287E69F1" w14:textId="77777777" w:rsidR="00587326" w:rsidRDefault="00587326">
      <w:pPr>
        <w:rPr>
          <w:sz w:val="22"/>
        </w:rPr>
      </w:pPr>
    </w:p>
    <w:p w14:paraId="14B2FA60" w14:textId="78DF2222" w:rsidR="00F04C54" w:rsidRDefault="009677D2">
      <w:pPr>
        <w:rPr>
          <w:sz w:val="22"/>
        </w:rPr>
      </w:pPr>
      <w:r>
        <w:rPr>
          <w:sz w:val="22"/>
        </w:rPr>
        <w:tab/>
      </w:r>
      <w:r w:rsidR="00587326">
        <w:rPr>
          <w:sz w:val="22"/>
        </w:rPr>
        <w:tab/>
      </w:r>
      <w:r>
        <w:rPr>
          <w:sz w:val="22"/>
        </w:rPr>
        <w:t xml:space="preserve">First 600 </w:t>
      </w:r>
      <w:proofErr w:type="gramStart"/>
      <w:r>
        <w:rPr>
          <w:sz w:val="22"/>
        </w:rPr>
        <w:t>k</w:t>
      </w:r>
      <w:r w:rsidR="00587326">
        <w:rPr>
          <w:sz w:val="22"/>
        </w:rPr>
        <w:t>W</w:t>
      </w:r>
      <w:r w:rsidR="00E73B2C">
        <w:rPr>
          <w:sz w:val="22"/>
        </w:rPr>
        <w:t>h</w:t>
      </w:r>
      <w:r w:rsidR="00E73B2C">
        <w:rPr>
          <w:sz w:val="22"/>
        </w:rPr>
        <w:tab/>
      </w:r>
      <w:r w:rsidR="00E73B2C">
        <w:rPr>
          <w:sz w:val="22"/>
        </w:rPr>
        <w:tab/>
        <w:t>@</w:t>
      </w:r>
      <w:proofErr w:type="gramEnd"/>
      <w:r w:rsidR="00E73B2C">
        <w:rPr>
          <w:sz w:val="22"/>
        </w:rPr>
        <w:t xml:space="preserve"> </w:t>
      </w:r>
      <w:r w:rsidR="0070691E">
        <w:rPr>
          <w:sz w:val="22"/>
        </w:rPr>
        <w:t>1</w:t>
      </w:r>
      <w:r w:rsidR="00457621">
        <w:rPr>
          <w:sz w:val="22"/>
        </w:rPr>
        <w:t>1</w:t>
      </w:r>
      <w:r w:rsidR="0070691E">
        <w:rPr>
          <w:sz w:val="22"/>
        </w:rPr>
        <w:t>.0</w:t>
      </w:r>
      <w:r w:rsidR="00F04C54">
        <w:rPr>
          <w:sz w:val="22"/>
        </w:rPr>
        <w:t xml:space="preserve"> cents per k</w:t>
      </w:r>
      <w:r w:rsidR="00587326">
        <w:rPr>
          <w:sz w:val="22"/>
        </w:rPr>
        <w:t>W</w:t>
      </w:r>
      <w:r w:rsidR="00F04C54">
        <w:rPr>
          <w:sz w:val="22"/>
        </w:rPr>
        <w:t>h</w:t>
      </w:r>
    </w:p>
    <w:p w14:paraId="313BF4B7" w14:textId="7D0935AA" w:rsidR="00F04C54" w:rsidRDefault="009677D2">
      <w:pPr>
        <w:rPr>
          <w:sz w:val="22"/>
        </w:rPr>
      </w:pPr>
      <w:r>
        <w:rPr>
          <w:sz w:val="22"/>
        </w:rPr>
        <w:tab/>
      </w:r>
      <w:r w:rsidR="00587326">
        <w:rPr>
          <w:sz w:val="22"/>
        </w:rPr>
        <w:tab/>
      </w:r>
      <w:r>
        <w:rPr>
          <w:sz w:val="22"/>
        </w:rPr>
        <w:t xml:space="preserve">Next 1400 </w:t>
      </w:r>
      <w:proofErr w:type="gramStart"/>
      <w:r>
        <w:rPr>
          <w:sz w:val="22"/>
        </w:rPr>
        <w:t>k</w:t>
      </w:r>
      <w:r w:rsidR="00587326">
        <w:rPr>
          <w:sz w:val="22"/>
        </w:rPr>
        <w:t>W</w:t>
      </w:r>
      <w:r w:rsidR="00275921">
        <w:rPr>
          <w:sz w:val="22"/>
        </w:rPr>
        <w:t>h</w:t>
      </w:r>
      <w:r w:rsidR="00275921">
        <w:rPr>
          <w:sz w:val="22"/>
        </w:rPr>
        <w:tab/>
        <w:t>@</w:t>
      </w:r>
      <w:r w:rsidR="0070691E">
        <w:rPr>
          <w:sz w:val="22"/>
        </w:rPr>
        <w:t xml:space="preserve"> </w:t>
      </w:r>
      <w:r w:rsidR="00457621">
        <w:rPr>
          <w:sz w:val="22"/>
        </w:rPr>
        <w:t>10.4</w:t>
      </w:r>
      <w:proofErr w:type="gramEnd"/>
      <w:r w:rsidR="00F04C54">
        <w:rPr>
          <w:sz w:val="22"/>
        </w:rPr>
        <w:t xml:space="preserve"> cents per k</w:t>
      </w:r>
      <w:r w:rsidR="00587326">
        <w:rPr>
          <w:sz w:val="22"/>
        </w:rPr>
        <w:t>W</w:t>
      </w:r>
      <w:r w:rsidR="00F04C54">
        <w:rPr>
          <w:sz w:val="22"/>
        </w:rPr>
        <w:t>h</w:t>
      </w:r>
    </w:p>
    <w:p w14:paraId="6427E107" w14:textId="3CDFF29A" w:rsidR="00F04C54" w:rsidRDefault="009677D2">
      <w:pPr>
        <w:rPr>
          <w:sz w:val="22"/>
        </w:rPr>
      </w:pPr>
      <w:r>
        <w:rPr>
          <w:sz w:val="22"/>
        </w:rPr>
        <w:tab/>
      </w:r>
      <w:r w:rsidR="00587326">
        <w:rPr>
          <w:sz w:val="22"/>
        </w:rPr>
        <w:tab/>
      </w:r>
      <w:proofErr w:type="gramStart"/>
      <w:r w:rsidR="00943FE4">
        <w:rPr>
          <w:sz w:val="22"/>
        </w:rPr>
        <w:t>Excess</w:t>
      </w:r>
      <w:r w:rsidR="00943FE4">
        <w:rPr>
          <w:sz w:val="22"/>
        </w:rPr>
        <w:tab/>
      </w:r>
      <w:r w:rsidR="00943FE4">
        <w:rPr>
          <w:sz w:val="22"/>
        </w:rPr>
        <w:tab/>
      </w:r>
      <w:r w:rsidR="00943FE4">
        <w:rPr>
          <w:sz w:val="22"/>
        </w:rPr>
        <w:tab/>
        <w:t>@</w:t>
      </w:r>
      <w:proofErr w:type="gramEnd"/>
      <w:r w:rsidR="00943FE4">
        <w:rPr>
          <w:sz w:val="22"/>
        </w:rPr>
        <w:t xml:space="preserve"> </w:t>
      </w:r>
      <w:r w:rsidR="0070691E">
        <w:rPr>
          <w:sz w:val="22"/>
        </w:rPr>
        <w:t>9</w:t>
      </w:r>
      <w:r w:rsidR="00275921">
        <w:rPr>
          <w:sz w:val="22"/>
        </w:rPr>
        <w:t>.</w:t>
      </w:r>
      <w:r w:rsidR="00457621">
        <w:rPr>
          <w:sz w:val="22"/>
        </w:rPr>
        <w:t>9</w:t>
      </w:r>
      <w:r w:rsidR="00F04C54">
        <w:rPr>
          <w:sz w:val="22"/>
        </w:rPr>
        <w:t xml:space="preserve"> cents per k</w:t>
      </w:r>
      <w:r w:rsidR="00587326">
        <w:rPr>
          <w:sz w:val="22"/>
        </w:rPr>
        <w:t>W</w:t>
      </w:r>
      <w:r w:rsidR="00F04C54">
        <w:rPr>
          <w:sz w:val="22"/>
        </w:rPr>
        <w:t>h</w:t>
      </w:r>
    </w:p>
    <w:p w14:paraId="68F0AD7F" w14:textId="77777777" w:rsidR="00F04C54" w:rsidRDefault="00F04C54">
      <w:pPr>
        <w:rPr>
          <w:sz w:val="22"/>
        </w:rPr>
      </w:pPr>
      <w:r>
        <w:rPr>
          <w:sz w:val="22"/>
        </w:rPr>
        <w:tab/>
      </w:r>
      <w:r>
        <w:rPr>
          <w:sz w:val="22"/>
        </w:rPr>
        <w:tab/>
        <w:t>Sales Tax not included</w:t>
      </w:r>
    </w:p>
    <w:p w14:paraId="743CC6D0" w14:textId="77777777" w:rsidR="00F04C54" w:rsidRDefault="00F04C54">
      <w:pPr>
        <w:rPr>
          <w:sz w:val="22"/>
        </w:rPr>
      </w:pPr>
    </w:p>
    <w:p w14:paraId="5AA4060F" w14:textId="77777777" w:rsidR="00F04C54" w:rsidRDefault="00F04C54">
      <w:pPr>
        <w:rPr>
          <w:sz w:val="22"/>
        </w:rPr>
      </w:pPr>
      <w:r>
        <w:rPr>
          <w:b/>
          <w:sz w:val="22"/>
          <w:u w:val="single"/>
        </w:rPr>
        <w:t>SERVICE AVAILABILITY CHARGE</w:t>
      </w:r>
    </w:p>
    <w:p w14:paraId="618947E3" w14:textId="77777777" w:rsidR="00F04C54" w:rsidRDefault="00F04C54">
      <w:pPr>
        <w:rPr>
          <w:sz w:val="22"/>
        </w:rPr>
      </w:pPr>
    </w:p>
    <w:p w14:paraId="6A97B285" w14:textId="1C8D9F17" w:rsidR="00F04C54" w:rsidRDefault="004C5B99">
      <w:pPr>
        <w:rPr>
          <w:sz w:val="22"/>
        </w:rPr>
      </w:pPr>
      <w:r>
        <w:rPr>
          <w:sz w:val="22"/>
        </w:rPr>
        <w:t>The service availability c</w:t>
      </w:r>
      <w:r w:rsidR="00F04C54">
        <w:rPr>
          <w:sz w:val="22"/>
        </w:rPr>
        <w:t>harge unde</w:t>
      </w:r>
      <w:r w:rsidR="009677D2">
        <w:rPr>
          <w:sz w:val="22"/>
        </w:rPr>
        <w:t>r the ab</w:t>
      </w:r>
      <w:r w:rsidR="00E73B2C">
        <w:rPr>
          <w:sz w:val="22"/>
        </w:rPr>
        <w:t>ove rates shall be $</w:t>
      </w:r>
      <w:r w:rsidR="00E46DFF">
        <w:rPr>
          <w:sz w:val="22"/>
        </w:rPr>
        <w:t xml:space="preserve"> </w:t>
      </w:r>
      <w:r w:rsidR="0070691E">
        <w:rPr>
          <w:sz w:val="22"/>
        </w:rPr>
        <w:t>3</w:t>
      </w:r>
      <w:r w:rsidR="00457621">
        <w:rPr>
          <w:sz w:val="22"/>
        </w:rPr>
        <w:t>9.25</w:t>
      </w:r>
      <w:r w:rsidR="00F04C54">
        <w:rPr>
          <w:sz w:val="22"/>
        </w:rPr>
        <w:t xml:space="preserve"> per month.  No k</w:t>
      </w:r>
      <w:r w:rsidR="00587326">
        <w:rPr>
          <w:sz w:val="22"/>
        </w:rPr>
        <w:t>W</w:t>
      </w:r>
      <w:r w:rsidR="00F04C54">
        <w:rPr>
          <w:sz w:val="22"/>
        </w:rPr>
        <w:t>h are</w:t>
      </w:r>
      <w:r>
        <w:rPr>
          <w:sz w:val="22"/>
        </w:rPr>
        <w:t xml:space="preserve"> included in this charge.  The service availability c</w:t>
      </w:r>
      <w:r w:rsidR="00F04C54">
        <w:rPr>
          <w:sz w:val="22"/>
        </w:rPr>
        <w:t>harge shall be the monthly minimum.</w:t>
      </w:r>
    </w:p>
    <w:p w14:paraId="58A87719" w14:textId="77777777" w:rsidR="00F04C54" w:rsidRDefault="00F04C54">
      <w:pPr>
        <w:rPr>
          <w:sz w:val="22"/>
        </w:rPr>
      </w:pPr>
    </w:p>
    <w:p w14:paraId="51EDF1AB" w14:textId="77777777" w:rsidR="00F04C54" w:rsidRDefault="0070691E">
      <w:pPr>
        <w:rPr>
          <w:b/>
          <w:sz w:val="22"/>
          <w:u w:val="single"/>
        </w:rPr>
      </w:pPr>
      <w:r>
        <w:rPr>
          <w:b/>
          <w:sz w:val="22"/>
          <w:u w:val="single"/>
        </w:rPr>
        <w:t xml:space="preserve">POWER COST </w:t>
      </w:r>
      <w:r w:rsidR="00F04C54">
        <w:rPr>
          <w:b/>
          <w:sz w:val="22"/>
          <w:u w:val="single"/>
        </w:rPr>
        <w:t>ADJUSTMENTS</w:t>
      </w:r>
    </w:p>
    <w:p w14:paraId="305D0311" w14:textId="77777777" w:rsidR="00F04C54" w:rsidRDefault="00F04C54">
      <w:pPr>
        <w:rPr>
          <w:sz w:val="22"/>
        </w:rPr>
      </w:pPr>
    </w:p>
    <w:p w14:paraId="7B4B63C3" w14:textId="77777777" w:rsidR="002A4934" w:rsidRDefault="002A4934" w:rsidP="002A4934">
      <w:pPr>
        <w:rPr>
          <w:sz w:val="22"/>
        </w:rPr>
      </w:pPr>
      <w:r>
        <w:rPr>
          <w:sz w:val="22"/>
        </w:rPr>
        <w:t>In the event the rate under which the Cooperative purchases power at wholesale is adjusted, the foregoing charges may be adjusted by an amount sufficient to compensate for the change in the cost of wholesale power.</w:t>
      </w:r>
    </w:p>
    <w:p w14:paraId="163F1FB6" w14:textId="77777777" w:rsidR="00F04C54" w:rsidRDefault="00F04C54">
      <w:pPr>
        <w:rPr>
          <w:sz w:val="22"/>
        </w:rPr>
      </w:pPr>
    </w:p>
    <w:p w14:paraId="0EB043F0" w14:textId="77777777" w:rsidR="00F04C54" w:rsidRDefault="00F04C54">
      <w:pPr>
        <w:rPr>
          <w:b/>
          <w:sz w:val="22"/>
          <w:u w:val="single"/>
        </w:rPr>
      </w:pPr>
      <w:r>
        <w:rPr>
          <w:b/>
          <w:sz w:val="22"/>
          <w:u w:val="single"/>
        </w:rPr>
        <w:t>TAXES</w:t>
      </w:r>
    </w:p>
    <w:p w14:paraId="1B2B1838" w14:textId="77777777" w:rsidR="00F04C54" w:rsidRDefault="00F04C54">
      <w:pPr>
        <w:rPr>
          <w:sz w:val="22"/>
        </w:rPr>
      </w:pPr>
    </w:p>
    <w:p w14:paraId="5F4CE180" w14:textId="77777777" w:rsidR="00F04C54" w:rsidRDefault="00F04C54">
      <w:pPr>
        <w:rPr>
          <w:sz w:val="22"/>
        </w:rPr>
      </w:pPr>
      <w:r>
        <w:rPr>
          <w:sz w:val="22"/>
        </w:rPr>
        <w:t xml:space="preserve">The above rate </w:t>
      </w:r>
      <w:r w:rsidR="0070691E">
        <w:rPr>
          <w:sz w:val="22"/>
        </w:rPr>
        <w:t xml:space="preserve">does not include tax and </w:t>
      </w:r>
      <w:r>
        <w:rPr>
          <w:sz w:val="22"/>
        </w:rPr>
        <w:t xml:space="preserve">shall be subject to an increase in proportion to the amount of new taxes or increased taxes which the Cooperative may hereafter </w:t>
      </w:r>
      <w:r w:rsidR="00587326">
        <w:rPr>
          <w:sz w:val="22"/>
        </w:rPr>
        <w:t>be required</w:t>
      </w:r>
      <w:r>
        <w:rPr>
          <w:sz w:val="22"/>
        </w:rPr>
        <w:t xml:space="preserve"> to pay which are levied or increased by laws or ordinances which were not in effect on the effective date of this schedule.</w:t>
      </w:r>
    </w:p>
    <w:p w14:paraId="2373DE71" w14:textId="77777777" w:rsidR="00F04C54" w:rsidRDefault="00F04C54">
      <w:pPr>
        <w:rPr>
          <w:sz w:val="22"/>
        </w:rPr>
      </w:pPr>
    </w:p>
    <w:p w14:paraId="2F2960F4" w14:textId="77777777" w:rsidR="00F04C54" w:rsidRDefault="00F04C54">
      <w:pPr>
        <w:rPr>
          <w:sz w:val="22"/>
        </w:rPr>
      </w:pPr>
      <w:r>
        <w:rPr>
          <w:b/>
          <w:sz w:val="22"/>
          <w:u w:val="single"/>
        </w:rPr>
        <w:t>TERMS OF PAYMENT</w:t>
      </w:r>
    </w:p>
    <w:p w14:paraId="61794A8E" w14:textId="77777777" w:rsidR="00F04C54" w:rsidRDefault="00F04C54">
      <w:pPr>
        <w:rPr>
          <w:sz w:val="22"/>
        </w:rPr>
      </w:pPr>
    </w:p>
    <w:p w14:paraId="052E023B" w14:textId="77777777" w:rsidR="00F04C54" w:rsidRDefault="00F04C54">
      <w:pPr>
        <w:rPr>
          <w:sz w:val="22"/>
        </w:rPr>
      </w:pPr>
      <w:r>
        <w:rPr>
          <w:sz w:val="22"/>
        </w:rPr>
        <w:t>Bills are due ten (10) days after the billing date.</w:t>
      </w:r>
      <w:r w:rsidR="00587326">
        <w:rPr>
          <w:sz w:val="22"/>
        </w:rPr>
        <w:t xml:space="preserve">  Bills not paid 25</w:t>
      </w:r>
      <w:r>
        <w:rPr>
          <w:sz w:val="22"/>
        </w:rPr>
        <w:t xml:space="preserve"> days after the billing date are subject to disconnection.</w:t>
      </w:r>
    </w:p>
    <w:sectPr w:rsidR="00F04C54">
      <w:pgSz w:w="12240" w:h="15840" w:code="1"/>
      <w:pgMar w:top="720" w:right="1440" w:bottom="720" w:left="1440" w:header="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4D"/>
    <w:rsid w:val="000B6CB3"/>
    <w:rsid w:val="000C2F1B"/>
    <w:rsid w:val="002458B1"/>
    <w:rsid w:val="00275921"/>
    <w:rsid w:val="002A4934"/>
    <w:rsid w:val="003129BB"/>
    <w:rsid w:val="003E0476"/>
    <w:rsid w:val="0042067D"/>
    <w:rsid w:val="00457621"/>
    <w:rsid w:val="004C5B99"/>
    <w:rsid w:val="00587326"/>
    <w:rsid w:val="005B5C2A"/>
    <w:rsid w:val="0070691E"/>
    <w:rsid w:val="007E3D32"/>
    <w:rsid w:val="0080741A"/>
    <w:rsid w:val="008A15D8"/>
    <w:rsid w:val="00943FE4"/>
    <w:rsid w:val="009677D2"/>
    <w:rsid w:val="00A05C37"/>
    <w:rsid w:val="00A70FDA"/>
    <w:rsid w:val="00AE1A9B"/>
    <w:rsid w:val="00B17C8C"/>
    <w:rsid w:val="00BA1F33"/>
    <w:rsid w:val="00BB0C2D"/>
    <w:rsid w:val="00D23728"/>
    <w:rsid w:val="00D33D4D"/>
    <w:rsid w:val="00E46DFF"/>
    <w:rsid w:val="00E73B2C"/>
    <w:rsid w:val="00F0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87FC8"/>
  <w15:chartTrackingRefBased/>
  <w15:docId w15:val="{3F277318-5B41-44F2-8F2F-29DF475C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7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65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1325</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Rate Schedule "A" Single Phase Res.</vt:lpstr>
    </vt:vector>
  </TitlesOfParts>
  <Company>Boone Electric Cooperative</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"A" Single Phase Res.</dc:title>
  <dc:subject/>
  <dc:creator>Al Lynch</dc:creator>
  <cp:keywords/>
  <cp:lastModifiedBy>Euliss, Ryan</cp:lastModifiedBy>
  <cp:revision>5</cp:revision>
  <cp:lastPrinted>2012-03-22T14:40:00Z</cp:lastPrinted>
  <dcterms:created xsi:type="dcterms:W3CDTF">2026-03-11T20:11:00Z</dcterms:created>
  <dcterms:modified xsi:type="dcterms:W3CDTF">2026-03-17T16:37:00Z</dcterms:modified>
</cp:coreProperties>
</file>